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013EF1" w:rsidTr="00013EF1">
        <w:trPr>
          <w:trHeight w:val="2157"/>
        </w:trPr>
        <w:tc>
          <w:tcPr>
            <w:tcW w:w="115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  <w:tc>
          <w:tcPr>
            <w:tcW w:w="9290" w:type="dxa"/>
          </w:tcPr>
          <w:p w:rsidR="00013EF1" w:rsidRPr="00F818A3" w:rsidRDefault="00013EF1">
            <w:pPr>
              <w:pStyle w:val="Titolo2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818A3">
              <w:rPr>
                <w:rFonts w:eastAsiaTheme="minorEastAsia"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013EF1" w:rsidRPr="00F818A3" w:rsidRDefault="00013EF1">
            <w:pPr>
              <w:jc w:val="center"/>
              <w:rPr>
                <w:b/>
                <w:bCs/>
                <w:sz w:val="16"/>
                <w:szCs w:val="16"/>
              </w:rPr>
            </w:pPr>
            <w:r w:rsidRPr="00F818A3">
              <w:rPr>
                <w:b/>
                <w:bCs/>
                <w:sz w:val="16"/>
                <w:szCs w:val="16"/>
              </w:rPr>
              <w:t>“ G. B.  NOVELLI ”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- Liceo Linguistico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opzione economico sociale</w:t>
            </w:r>
          </w:p>
          <w:p w:rsidR="00013EF1" w:rsidRPr="00F818A3" w:rsidRDefault="00AF4469">
            <w:pPr>
              <w:pStyle w:val="Titolo4"/>
              <w:jc w:val="center"/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</w:t>
            </w:r>
            <w:r w:rsidR="00013EF1" w:rsidRPr="00F818A3">
              <w:rPr>
                <w:rFonts w:eastAsiaTheme="minorEastAsia"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A43133" w:rsidRPr="00F818A3" w:rsidRDefault="00A43133" w:rsidP="00A43133">
            <w:pPr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  </w:t>
            </w:r>
            <w:r w:rsidRPr="00F818A3">
              <w:rPr>
                <w:i/>
                <w:iCs/>
                <w:sz w:val="16"/>
                <w:szCs w:val="16"/>
              </w:rPr>
              <w:t xml:space="preserve">  </w:t>
            </w:r>
            <w:r w:rsidRPr="00F818A3">
              <w:rPr>
                <w:sz w:val="16"/>
                <w:szCs w:val="16"/>
              </w:rPr>
              <w:t xml:space="preserve">81025 </w:t>
            </w:r>
            <w:r w:rsidRPr="00F818A3">
              <w:rPr>
                <w:b/>
                <w:bCs/>
                <w:sz w:val="16"/>
                <w:szCs w:val="16"/>
              </w:rPr>
              <w:t>MARCIANISE</w:t>
            </w:r>
            <w:r w:rsidRPr="00F818A3">
              <w:rPr>
                <w:sz w:val="16"/>
                <w:szCs w:val="16"/>
              </w:rPr>
              <w:t xml:space="preserve"> (CE</w:t>
            </w:r>
            <w:r w:rsidRPr="00F818A3">
              <w:rPr>
                <w:b/>
                <w:bCs/>
                <w:sz w:val="16"/>
                <w:szCs w:val="16"/>
              </w:rPr>
              <w:t>)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Codice Fiscale : 80102490614 </w:t>
            </w:r>
            <w:r w:rsidRPr="00F818A3">
              <w:rPr>
                <w:b/>
                <w:bCs/>
                <w:sz w:val="16"/>
                <w:szCs w:val="16"/>
              </w:rPr>
              <w:t>–</w:t>
            </w:r>
            <w:r w:rsidRPr="00F818A3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14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sz w:val="16"/>
                <w:szCs w:val="16"/>
              </w:rPr>
              <w:t>Segr</w:t>
            </w:r>
            <w:proofErr w:type="spellEnd"/>
            <w:r w:rsidRPr="00F818A3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F818A3">
              <w:rPr>
                <w:sz w:val="16"/>
                <w:szCs w:val="16"/>
              </w:rPr>
              <w:t>Vicedirigenza</w:t>
            </w:r>
            <w:proofErr w:type="spellEnd"/>
            <w:r w:rsidRPr="00F818A3">
              <w:rPr>
                <w:sz w:val="16"/>
                <w:szCs w:val="16"/>
              </w:rPr>
              <w:t xml:space="preserve"> Tel :0823-580019  </w:t>
            </w:r>
          </w:p>
          <w:p w:rsidR="00013EF1" w:rsidRPr="00F818A3" w:rsidRDefault="00013EF1">
            <w:pPr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Tel Dirigente Scolastico : 0823/511863</w:t>
            </w:r>
          </w:p>
          <w:p w:rsidR="00013EF1" w:rsidRPr="00F818A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F818A3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F818A3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013EF1" w:rsidRPr="00F818A3" w:rsidRDefault="00013EF1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81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F818A3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013EF1" w:rsidRDefault="00013EF1" w:rsidP="00CF0274">
            <w:pPr>
              <w:ind w:right="566"/>
              <w:rPr>
                <w:lang w:val="en-US"/>
              </w:rPr>
            </w:pPr>
          </w:p>
        </w:tc>
        <w:tc>
          <w:tcPr>
            <w:tcW w:w="97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F818A3" w:rsidRDefault="00F818A3" w:rsidP="00013EF1">
      <w:pPr>
        <w:jc w:val="both"/>
      </w:pPr>
    </w:p>
    <w:p w:rsidR="009C3B26" w:rsidRDefault="00013EF1" w:rsidP="00013EF1">
      <w:pPr>
        <w:jc w:val="both"/>
      </w:pPr>
      <w:r>
        <w:t>Prot. n.</w:t>
      </w:r>
      <w:r>
        <w:tab/>
      </w:r>
      <w:r w:rsidR="00AC6C5B"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F067BC">
        <w:t xml:space="preserve">  </w:t>
      </w:r>
      <w:r w:rsidR="009C3B26">
        <w:t>Marcianise,</w:t>
      </w:r>
      <w:r w:rsidR="008E1439">
        <w:t xml:space="preserve"> 22/09/2014</w:t>
      </w:r>
    </w:p>
    <w:p w:rsidR="00A805E7" w:rsidRDefault="00A805E7" w:rsidP="00013EF1">
      <w:pPr>
        <w:jc w:val="both"/>
      </w:pPr>
    </w:p>
    <w:p w:rsidR="00C64428" w:rsidRPr="00CF0274" w:rsidRDefault="00F34E0A" w:rsidP="00F818A3">
      <w:pPr>
        <w:jc w:val="right"/>
        <w:rPr>
          <w:b/>
        </w:rPr>
      </w:pPr>
      <w:r w:rsidRPr="00CF0274">
        <w:rPr>
          <w:b/>
        </w:rPr>
        <w:t xml:space="preserve">Ai docenti </w:t>
      </w:r>
    </w:p>
    <w:p w:rsidR="00F34E0A" w:rsidRPr="00CF0274" w:rsidRDefault="00F34E0A" w:rsidP="00F818A3">
      <w:pPr>
        <w:jc w:val="right"/>
        <w:rPr>
          <w:b/>
        </w:rPr>
      </w:pPr>
      <w:r w:rsidRPr="00CF0274">
        <w:rPr>
          <w:b/>
        </w:rPr>
        <w:t xml:space="preserve">       dell’ISISS “G. B. Novelli” di Marcianise</w:t>
      </w:r>
    </w:p>
    <w:p w:rsidR="00C64428" w:rsidRPr="00CF0274" w:rsidRDefault="00694D0F" w:rsidP="00F818A3">
      <w:pPr>
        <w:jc w:val="right"/>
        <w:rPr>
          <w:b/>
        </w:rPr>
      </w:pPr>
      <w:r w:rsidRPr="00CF0274">
        <w:rPr>
          <w:b/>
        </w:rPr>
        <w:t>Alla DSGA</w:t>
      </w:r>
    </w:p>
    <w:p w:rsidR="00F34E0A" w:rsidRDefault="00F34E0A" w:rsidP="00CF0274"/>
    <w:p w:rsidR="001557A5" w:rsidRDefault="00AC6C5B" w:rsidP="008E1439">
      <w:pPr>
        <w:jc w:val="center"/>
      </w:pPr>
      <w:r>
        <w:t>COMUNICAZIONE N. 21</w:t>
      </w:r>
    </w:p>
    <w:p w:rsidR="001557A5" w:rsidRDefault="001557A5" w:rsidP="00013EF1">
      <w:pPr>
        <w:jc w:val="both"/>
      </w:pPr>
    </w:p>
    <w:p w:rsidR="00C64428" w:rsidRPr="00CF0274" w:rsidRDefault="00C64428" w:rsidP="00F34E0A">
      <w:pPr>
        <w:pStyle w:val="Default"/>
        <w:jc w:val="both"/>
        <w:rPr>
          <w:rFonts w:ascii="Times New Roman" w:hAnsi="Times New Roman" w:cs="Times New Roman"/>
          <w:b/>
        </w:rPr>
      </w:pPr>
      <w:r w:rsidRPr="00CF0274">
        <w:rPr>
          <w:rFonts w:ascii="Times New Roman" w:hAnsi="Times New Roman" w:cs="Times New Roman"/>
          <w:b/>
        </w:rPr>
        <w:t>Oggetto:</w:t>
      </w:r>
      <w:r w:rsidR="00694D0F" w:rsidRPr="00CF0274">
        <w:rPr>
          <w:rFonts w:ascii="Times New Roman" w:hAnsi="Times New Roman" w:cs="Times New Roman"/>
          <w:b/>
        </w:rPr>
        <w:t xml:space="preserve"> </w:t>
      </w:r>
      <w:r w:rsidR="00AC6C5B" w:rsidRPr="00CF0274">
        <w:rPr>
          <w:rFonts w:ascii="Times New Roman" w:hAnsi="Times New Roman" w:cs="Times New Roman"/>
          <w:b/>
        </w:rPr>
        <w:t xml:space="preserve">Rinvio Collegio dei docenti </w:t>
      </w:r>
    </w:p>
    <w:p w:rsidR="00C64428" w:rsidRDefault="00C64428" w:rsidP="00C6442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57A5" w:rsidRPr="00CF0274" w:rsidRDefault="00AC6C5B" w:rsidP="00C64428">
      <w:pPr>
        <w:autoSpaceDE w:val="0"/>
        <w:autoSpaceDN w:val="0"/>
        <w:adjustRightInd w:val="0"/>
        <w:jc w:val="both"/>
      </w:pPr>
      <w:r w:rsidRPr="00CF0274">
        <w:t>Si comunica ai docenti tutti che il Collegio dei docenti, già convocato per il giorno martedì 23 settembre 2014, viene rinviato</w:t>
      </w:r>
      <w:r w:rsidR="00CF0274" w:rsidRPr="00CF0274">
        <w:t xml:space="preserve"> per sopravvenute esigenze organizzative</w:t>
      </w:r>
      <w:r w:rsidRPr="00CF0274">
        <w:t xml:space="preserve"> al giorno martedì 30 settembre 2014 alle ore 15,30 con il medesimo ordine del giorno</w:t>
      </w:r>
      <w:r w:rsidR="00CF0274">
        <w:t>: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Lettura e approvazione del verbale della seduta precedente</w:t>
      </w:r>
    </w:p>
    <w:p w:rsidR="00CF0274" w:rsidRPr="00CF0274" w:rsidRDefault="00CF0274" w:rsidP="00CF0274">
      <w:pPr>
        <w:pStyle w:val="Paragrafoelenco1"/>
        <w:numPr>
          <w:ilvl w:val="0"/>
          <w:numId w:val="8"/>
        </w:numPr>
        <w:jc w:val="both"/>
        <w:rPr>
          <w:u w:color="FF0000"/>
        </w:rPr>
      </w:pPr>
      <w:r w:rsidRPr="00CF0274">
        <w:rPr>
          <w:u w:color="FF0000"/>
        </w:rPr>
        <w:t>DPR 122/2009, art. 14,comma 7: valutazione finale degli studenti a. s. 2014/2015. Criteri  di deroga al limite dei tre quarti dell’orario annuale personalizzato di frequenza scolastica necessaria allo scrutinio finale</w:t>
      </w:r>
    </w:p>
    <w:p w:rsidR="00CF0274" w:rsidRPr="00CF0274" w:rsidRDefault="00CF0274" w:rsidP="00CF0274">
      <w:pPr>
        <w:numPr>
          <w:ilvl w:val="0"/>
          <w:numId w:val="8"/>
        </w:numPr>
        <w:jc w:val="both"/>
        <w:rPr>
          <w:u w:color="FF0000"/>
        </w:rPr>
      </w:pPr>
      <w:r w:rsidRPr="00CF0274">
        <w:rPr>
          <w:u w:color="FF0000"/>
        </w:rPr>
        <w:t>Criteri di attribuzione  del credito scolastico agli studenti  del triennio  a. s. 2014/2015 e ai candidati esterni agli esami preliminari agli esami di Stato e agli esami di idoneità/integrativi a. s. 2014/2015; attività interne ed esterne alla Istituzione Scolastica  ai fini della attribuzione del credito scolastico</w:t>
      </w:r>
    </w:p>
    <w:p w:rsidR="00CF0274" w:rsidRPr="00CF0274" w:rsidRDefault="00CF0274" w:rsidP="00CF0274">
      <w:pPr>
        <w:numPr>
          <w:ilvl w:val="0"/>
          <w:numId w:val="8"/>
        </w:numPr>
        <w:jc w:val="both"/>
        <w:rPr>
          <w:u w:color="FF0000"/>
        </w:rPr>
      </w:pPr>
      <w:r w:rsidRPr="00CF0274">
        <w:rPr>
          <w:u w:color="FF0000"/>
        </w:rPr>
        <w:t>Valutazione periodica degli apprendimenti nelle classi degli Istituti di Istruzione secondaria di II grado – Indicazioni per gli scrutini dell’a. s. 2014/2015</w:t>
      </w:r>
    </w:p>
    <w:p w:rsidR="00CF0274" w:rsidRPr="00CF0274" w:rsidRDefault="00CF0274" w:rsidP="00CF0274">
      <w:pPr>
        <w:numPr>
          <w:ilvl w:val="0"/>
          <w:numId w:val="8"/>
        </w:numPr>
        <w:jc w:val="both"/>
        <w:rPr>
          <w:u w:color="FF0000"/>
        </w:rPr>
      </w:pPr>
      <w:r w:rsidRPr="00CF0274">
        <w:rPr>
          <w:u w:color="FF0000"/>
        </w:rPr>
        <w:t>Tabelle di valutazione del profitto scolastico e del voto di comportamento a. s. 2014/2015</w:t>
      </w:r>
    </w:p>
    <w:p w:rsidR="00CF0274" w:rsidRPr="00CF0274" w:rsidRDefault="00CF0274" w:rsidP="00CF0274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CF0274">
        <w:rPr>
          <w:color w:val="000000"/>
        </w:rPr>
        <w:t xml:space="preserve">Circolare MIURAOODGOS prot. n. 4969 del 25/07/2014  “Avvio in ordinamento dell'insegnamento </w:t>
      </w:r>
      <w:r>
        <w:rPr>
          <w:color w:val="000000"/>
        </w:rPr>
        <w:t xml:space="preserve"> </w:t>
      </w:r>
      <w:r w:rsidRPr="00CF0274">
        <w:rPr>
          <w:color w:val="000000"/>
        </w:rPr>
        <w:t xml:space="preserve">di discipline non linguistiche (DNL) in lingua straniera secondo </w:t>
      </w:r>
      <w:r>
        <w:rPr>
          <w:color w:val="000000"/>
        </w:rPr>
        <w:t xml:space="preserve">la metodologia CLIL nel terzo, </w:t>
      </w:r>
      <w:r w:rsidRPr="00CF0274">
        <w:rPr>
          <w:color w:val="000000"/>
        </w:rPr>
        <w:t xml:space="preserve"> quarto</w:t>
      </w:r>
      <w:r w:rsidRPr="00CF0274">
        <w:rPr>
          <w:color w:val="171717"/>
        </w:rPr>
        <w:t xml:space="preserve">, </w:t>
      </w:r>
      <w:r w:rsidRPr="00CF0274">
        <w:rPr>
          <w:color w:val="000000"/>
        </w:rPr>
        <w:t>quinto anno dei Licei Linguistici e nel quinto anno dei Licei e degli Istituti tecnici - Norme transitorie a. s</w:t>
      </w:r>
      <w:r w:rsidRPr="00CF0274">
        <w:rPr>
          <w:color w:val="171717"/>
        </w:rPr>
        <w:t xml:space="preserve">. </w:t>
      </w:r>
      <w:r w:rsidRPr="00CF0274">
        <w:rPr>
          <w:color w:val="000000"/>
        </w:rPr>
        <w:t>2014</w:t>
      </w:r>
      <w:r w:rsidRPr="00CF0274">
        <w:rPr>
          <w:color w:val="3F3F3F"/>
        </w:rPr>
        <w:t>/</w:t>
      </w:r>
      <w:r w:rsidRPr="00CF0274">
        <w:rPr>
          <w:color w:val="000000"/>
        </w:rPr>
        <w:t>15</w:t>
      </w:r>
      <w:r w:rsidRPr="00CF0274">
        <w:rPr>
          <w:color w:val="171717"/>
        </w:rPr>
        <w:t>”.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Strumenti  e modalità d’intervento per alunni con bisogni educativi speciali (BES) a. s. 2014/2015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Criteri di assegnazione delle ore residue di insegnamento a. s. 2014/2015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Incarichi di responsabilità a. s. 2014/2015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rPr>
          <w:u w:color="FF0000"/>
        </w:rPr>
        <w:t xml:space="preserve">Funzioni Strumentali al POF – </w:t>
      </w:r>
      <w:proofErr w:type="spellStart"/>
      <w:r w:rsidRPr="00CF0274">
        <w:rPr>
          <w:u w:color="FF0000"/>
        </w:rPr>
        <w:t>A.s.</w:t>
      </w:r>
      <w:proofErr w:type="spellEnd"/>
      <w:r w:rsidRPr="00CF0274">
        <w:rPr>
          <w:u w:color="FF0000"/>
        </w:rPr>
        <w:t xml:space="preserve"> 2014/2015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Criteri di attribuzione incarichi relativi al tutoraggio dei tirocinanti universitari,  al tutoraggio dei tirocinanti TFA e al tutoraggio docenti  di prima assunzione a tempo indeterminato e/o passaggio di ruolo e/o passaggio di cattedra a. s. 2014/2015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Elezione del Comitato di valutazione del servizio dei docenti a. s. 2014/2015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 xml:space="preserve">Comunicazioni del Dirigente Scolastico </w:t>
      </w:r>
    </w:p>
    <w:p w:rsidR="00CF0274" w:rsidRPr="00CF0274" w:rsidRDefault="00CF0274" w:rsidP="00CF0274">
      <w:pPr>
        <w:numPr>
          <w:ilvl w:val="0"/>
          <w:numId w:val="8"/>
        </w:numPr>
      </w:pPr>
      <w:r w:rsidRPr="00CF0274">
        <w:t>Varie ed eventuali</w:t>
      </w:r>
    </w:p>
    <w:p w:rsidR="00CF0274" w:rsidRPr="00CF0274" w:rsidRDefault="00CF0274" w:rsidP="00CF0274">
      <w:pPr>
        <w:jc w:val="both"/>
        <w:rPr>
          <w:u w:color="FF0000"/>
        </w:rPr>
      </w:pPr>
    </w:p>
    <w:p w:rsidR="00694D0F" w:rsidRDefault="00CF0274" w:rsidP="00CF0274">
      <w:pPr>
        <w:jc w:val="both"/>
      </w:pPr>
      <w:r w:rsidRPr="00CF0274">
        <w:t>Eventuali assenze dovranno essere giustificate rigorosamente il giorno del rientro in servizio secondo le  forme prescritte dalla legge.</w:t>
      </w:r>
    </w:p>
    <w:p w:rsidR="00CF0274" w:rsidRPr="00CF0274" w:rsidRDefault="00CF0274" w:rsidP="00CF0274">
      <w:pPr>
        <w:jc w:val="both"/>
      </w:pPr>
    </w:p>
    <w:p w:rsidR="00AF4469" w:rsidRDefault="009C3B26" w:rsidP="00AF4469">
      <w:r>
        <w:t xml:space="preserve">                                                                                                 </w:t>
      </w:r>
      <w:r w:rsidR="00AF4469">
        <w:t xml:space="preserve">IL DIRIGENTE SCOLASTICO                                                                  </w:t>
      </w:r>
    </w:p>
    <w:p w:rsidR="00AF4469" w:rsidRDefault="00AF4469" w:rsidP="00AF4469">
      <w:pPr>
        <w:jc w:val="center"/>
      </w:pPr>
      <w:r>
        <w:t xml:space="preserve">                                                                                                Prof.ssa Emma Marchitto</w:t>
      </w:r>
    </w:p>
    <w:p w:rsidR="00AF4469" w:rsidRDefault="00AF4469" w:rsidP="00AF4469">
      <w:pPr>
        <w:jc w:val="center"/>
      </w:pPr>
    </w:p>
    <w:p w:rsidR="00013EF1" w:rsidRPr="00CF0274" w:rsidRDefault="00CF0274" w:rsidP="00CF0274">
      <w:pPr>
        <w:jc w:val="both"/>
        <w:rPr>
          <w:b/>
        </w:rPr>
      </w:pPr>
      <w:r>
        <w:t xml:space="preserve">       </w:t>
      </w:r>
      <w:r w:rsidR="00013EF1">
        <w:t xml:space="preserve">                                                         </w:t>
      </w:r>
    </w:p>
    <w:sectPr w:rsidR="00013EF1" w:rsidRPr="00CF0274" w:rsidSect="00CF027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1036"/>
    <w:multiLevelType w:val="hybridMultilevel"/>
    <w:tmpl w:val="F01620D2"/>
    <w:lvl w:ilvl="0" w:tplc="211C7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5AC4"/>
    <w:multiLevelType w:val="hybridMultilevel"/>
    <w:tmpl w:val="A9C80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3F4E15"/>
    <w:multiLevelType w:val="hybridMultilevel"/>
    <w:tmpl w:val="807A6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33E84"/>
    <w:multiLevelType w:val="hybridMultilevel"/>
    <w:tmpl w:val="105CE1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3EF1"/>
    <w:rsid w:val="00013EF1"/>
    <w:rsid w:val="000C0FCF"/>
    <w:rsid w:val="001557A5"/>
    <w:rsid w:val="00196CD0"/>
    <w:rsid w:val="001A7208"/>
    <w:rsid w:val="00221786"/>
    <w:rsid w:val="00224DEC"/>
    <w:rsid w:val="002345C6"/>
    <w:rsid w:val="00234AF7"/>
    <w:rsid w:val="00270D72"/>
    <w:rsid w:val="00283CAE"/>
    <w:rsid w:val="002B34E4"/>
    <w:rsid w:val="0033546F"/>
    <w:rsid w:val="00374987"/>
    <w:rsid w:val="003E5B28"/>
    <w:rsid w:val="0042541B"/>
    <w:rsid w:val="00425B82"/>
    <w:rsid w:val="00437A2D"/>
    <w:rsid w:val="004A047E"/>
    <w:rsid w:val="004B5BEA"/>
    <w:rsid w:val="004C02ED"/>
    <w:rsid w:val="0054785B"/>
    <w:rsid w:val="00633545"/>
    <w:rsid w:val="00694D0F"/>
    <w:rsid w:val="006A10DF"/>
    <w:rsid w:val="00702A6C"/>
    <w:rsid w:val="007A2323"/>
    <w:rsid w:val="007A36BA"/>
    <w:rsid w:val="007C6BD9"/>
    <w:rsid w:val="00805A23"/>
    <w:rsid w:val="008643B2"/>
    <w:rsid w:val="0088613C"/>
    <w:rsid w:val="008E1439"/>
    <w:rsid w:val="0093686A"/>
    <w:rsid w:val="009C3B26"/>
    <w:rsid w:val="00A43133"/>
    <w:rsid w:val="00A805E7"/>
    <w:rsid w:val="00AA20FA"/>
    <w:rsid w:val="00AC6C5B"/>
    <w:rsid w:val="00AF4469"/>
    <w:rsid w:val="00B8172F"/>
    <w:rsid w:val="00C367B6"/>
    <w:rsid w:val="00C54A63"/>
    <w:rsid w:val="00C64428"/>
    <w:rsid w:val="00CB17D4"/>
    <w:rsid w:val="00CF0274"/>
    <w:rsid w:val="00D17E86"/>
    <w:rsid w:val="00D41B12"/>
    <w:rsid w:val="00D84134"/>
    <w:rsid w:val="00DC2F61"/>
    <w:rsid w:val="00E25BF6"/>
    <w:rsid w:val="00E87D61"/>
    <w:rsid w:val="00E95DF6"/>
    <w:rsid w:val="00EF2FA4"/>
    <w:rsid w:val="00F067BC"/>
    <w:rsid w:val="00F34E0A"/>
    <w:rsid w:val="00F60860"/>
    <w:rsid w:val="00F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  <w:style w:type="paragraph" w:customStyle="1" w:styleId="Default">
    <w:name w:val="Default"/>
    <w:rsid w:val="00C64428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F0274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LabPC5</cp:lastModifiedBy>
  <cp:revision>2</cp:revision>
  <cp:lastPrinted>2014-09-22T17:35:00Z</cp:lastPrinted>
  <dcterms:created xsi:type="dcterms:W3CDTF">2014-09-23T10:53:00Z</dcterms:created>
  <dcterms:modified xsi:type="dcterms:W3CDTF">2014-09-23T10:53:00Z</dcterms:modified>
</cp:coreProperties>
</file>